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B9FF" w14:textId="25ED58E9" w:rsidR="004955FA" w:rsidRPr="00213273" w:rsidRDefault="007750C2" w:rsidP="00D42442">
      <w:pPr>
        <w:shd w:val="clear" w:color="auto" w:fill="FFFFFF"/>
        <w:spacing w:after="0" w:line="240" w:lineRule="auto"/>
        <w:contextualSpacing/>
        <w:textAlignment w:val="baseline"/>
        <w:rPr>
          <w:rFonts w:ascii="Times New Roman" w:eastAsia="Times New Roman" w:hAnsi="Times New Roman" w:cs="Times New Roman"/>
          <w:b/>
          <w:bCs/>
          <w:color w:val="000000"/>
          <w:sz w:val="32"/>
          <w:szCs w:val="32"/>
          <w:bdr w:val="none" w:sz="0" w:space="0" w:color="auto" w:frame="1"/>
        </w:rPr>
      </w:pPr>
      <w:r w:rsidRPr="00213273">
        <w:rPr>
          <w:rFonts w:ascii="Times New Roman" w:eastAsia="Times New Roman" w:hAnsi="Times New Roman" w:cs="Times New Roman"/>
          <w:b/>
          <w:bCs/>
          <w:color w:val="000000"/>
          <w:sz w:val="32"/>
          <w:szCs w:val="32"/>
          <w:bdr w:val="none" w:sz="0" w:space="0" w:color="auto" w:frame="1"/>
        </w:rPr>
        <w:t>Employment Barriers Guidance Document</w:t>
      </w:r>
    </w:p>
    <w:p w14:paraId="1D789B98" w14:textId="77777777" w:rsidR="007750C2" w:rsidRDefault="007750C2" w:rsidP="00D42442">
      <w:pPr>
        <w:shd w:val="clear" w:color="auto" w:fill="FFFFFF"/>
        <w:spacing w:after="0" w:line="240" w:lineRule="auto"/>
        <w:contextualSpacing/>
        <w:textAlignment w:val="baseline"/>
        <w:rPr>
          <w:rFonts w:ascii="Times New Roman" w:eastAsia="Times New Roman" w:hAnsi="Times New Roman" w:cs="Times New Roman"/>
          <w:color w:val="000000"/>
          <w:sz w:val="24"/>
          <w:szCs w:val="24"/>
          <w:bdr w:val="none" w:sz="0" w:space="0" w:color="auto" w:frame="1"/>
        </w:rPr>
      </w:pPr>
    </w:p>
    <w:p w14:paraId="7E90C706" w14:textId="674D922B" w:rsidR="007750C2" w:rsidRPr="007750C2" w:rsidRDefault="007750C2" w:rsidP="00D42442">
      <w:pPr>
        <w:shd w:val="clear" w:color="auto" w:fill="FFFFFF"/>
        <w:spacing w:after="0" w:line="240" w:lineRule="auto"/>
        <w:contextualSpacing/>
        <w:textAlignment w:val="baseline"/>
        <w:rPr>
          <w:rFonts w:ascii="Times New Roman" w:eastAsia="Times New Roman" w:hAnsi="Times New Roman" w:cs="Times New Roman"/>
          <w:b/>
          <w:bCs/>
          <w:i/>
          <w:iCs/>
          <w:color w:val="000000"/>
          <w:sz w:val="24"/>
          <w:szCs w:val="24"/>
          <w:bdr w:val="none" w:sz="0" w:space="0" w:color="auto" w:frame="1"/>
        </w:rPr>
      </w:pPr>
      <w:r w:rsidRPr="007750C2">
        <w:rPr>
          <w:rFonts w:ascii="Times New Roman" w:eastAsia="Times New Roman" w:hAnsi="Times New Roman" w:cs="Times New Roman"/>
          <w:b/>
          <w:bCs/>
          <w:i/>
          <w:iCs/>
          <w:color w:val="000000"/>
          <w:sz w:val="24"/>
          <w:szCs w:val="24"/>
          <w:bdr w:val="none" w:sz="0" w:space="0" w:color="auto" w:frame="1"/>
        </w:rPr>
        <w:t>Purpose of Collecting Data</w:t>
      </w:r>
    </w:p>
    <w:p w14:paraId="238E90A1" w14:textId="5B7CE744" w:rsidR="007750C2" w:rsidRDefault="007750C2" w:rsidP="007750C2">
      <w:pPr>
        <w:spacing w:line="240" w:lineRule="auto"/>
        <w:contextualSpacing/>
        <w:rPr>
          <w:rFonts w:ascii="Times New Roman" w:hAnsi="Times New Roman" w:cs="Times New Roman"/>
          <w:sz w:val="24"/>
          <w:szCs w:val="24"/>
        </w:rPr>
      </w:pPr>
      <w:r w:rsidRPr="004955FA">
        <w:rPr>
          <w:rFonts w:ascii="Times New Roman" w:hAnsi="Times New Roman" w:cs="Times New Roman"/>
          <w:sz w:val="24"/>
          <w:szCs w:val="24"/>
        </w:rPr>
        <w:t xml:space="preserve">The Employment Barriers are descriptive measures categorized as demographic information. These measures allow for a description and an understanding of the characteristics of those who attend adult education programs. The measures also allow for analyses of the performance of subgroups of </w:t>
      </w:r>
      <w:r w:rsidR="00B96004">
        <w:rPr>
          <w:rFonts w:ascii="Times New Roman" w:hAnsi="Times New Roman" w:cs="Times New Roman"/>
          <w:sz w:val="24"/>
          <w:szCs w:val="24"/>
        </w:rPr>
        <w:t>students</w:t>
      </w:r>
      <w:r w:rsidRPr="004955FA">
        <w:rPr>
          <w:rFonts w:ascii="Times New Roman" w:hAnsi="Times New Roman" w:cs="Times New Roman"/>
          <w:sz w:val="24"/>
          <w:szCs w:val="24"/>
        </w:rPr>
        <w:t xml:space="preserve"> attending adult education programs. (NRS Technical Assistance Guide, p.7)</w:t>
      </w:r>
    </w:p>
    <w:p w14:paraId="2F4F26D0" w14:textId="77777777" w:rsidR="007750C2" w:rsidRPr="004955FA" w:rsidRDefault="007750C2" w:rsidP="007750C2">
      <w:pPr>
        <w:spacing w:line="240" w:lineRule="auto"/>
        <w:contextualSpacing/>
        <w:rPr>
          <w:rFonts w:ascii="Times New Roman" w:hAnsi="Times New Roman" w:cs="Times New Roman"/>
          <w:sz w:val="24"/>
          <w:szCs w:val="24"/>
        </w:rPr>
      </w:pPr>
    </w:p>
    <w:p w14:paraId="0A90C77E" w14:textId="704A8CB3" w:rsidR="007750C2" w:rsidRDefault="007750C2" w:rsidP="007750C2">
      <w:pPr>
        <w:spacing w:line="240" w:lineRule="auto"/>
        <w:contextualSpacing/>
        <w:rPr>
          <w:rFonts w:ascii="Times New Roman" w:hAnsi="Times New Roman" w:cs="Times New Roman"/>
          <w:sz w:val="24"/>
          <w:szCs w:val="24"/>
        </w:rPr>
      </w:pPr>
      <w:r w:rsidRPr="004955FA">
        <w:rPr>
          <w:rFonts w:ascii="Times New Roman" w:hAnsi="Times New Roman" w:cs="Times New Roman"/>
          <w:sz w:val="24"/>
          <w:szCs w:val="24"/>
        </w:rPr>
        <w:t xml:space="preserve">WIOA requires each core program to report the performance indicators disaggregated by the barriers to employment. These barriers are presumed to affect placement of the </w:t>
      </w:r>
      <w:r w:rsidR="00DA6FC8">
        <w:rPr>
          <w:rFonts w:ascii="Times New Roman" w:hAnsi="Times New Roman" w:cs="Times New Roman"/>
          <w:sz w:val="24"/>
          <w:szCs w:val="24"/>
        </w:rPr>
        <w:t xml:space="preserve">student </w:t>
      </w:r>
      <w:r w:rsidRPr="004955FA">
        <w:rPr>
          <w:rFonts w:ascii="Times New Roman" w:hAnsi="Times New Roman" w:cs="Times New Roman"/>
          <w:sz w:val="24"/>
          <w:szCs w:val="24"/>
        </w:rPr>
        <w:t xml:space="preserve">in unsubsidized employment and are self-identified by the </w:t>
      </w:r>
      <w:r w:rsidR="00DA6FC8">
        <w:rPr>
          <w:rFonts w:ascii="Times New Roman" w:hAnsi="Times New Roman" w:cs="Times New Roman"/>
          <w:sz w:val="24"/>
          <w:szCs w:val="24"/>
        </w:rPr>
        <w:t>student</w:t>
      </w:r>
      <w:r w:rsidRPr="004955FA">
        <w:rPr>
          <w:rFonts w:ascii="Times New Roman" w:hAnsi="Times New Roman" w:cs="Times New Roman"/>
          <w:sz w:val="24"/>
          <w:szCs w:val="24"/>
        </w:rPr>
        <w:t xml:space="preserve"> at entry into each PoP. Programs should report all categories to which the </w:t>
      </w:r>
      <w:r w:rsidR="00B96004">
        <w:rPr>
          <w:rFonts w:ascii="Times New Roman" w:hAnsi="Times New Roman" w:cs="Times New Roman"/>
          <w:sz w:val="24"/>
          <w:szCs w:val="24"/>
        </w:rPr>
        <w:t>student</w:t>
      </w:r>
      <w:r w:rsidRPr="004955FA">
        <w:rPr>
          <w:rFonts w:ascii="Times New Roman" w:hAnsi="Times New Roman" w:cs="Times New Roman"/>
          <w:sz w:val="24"/>
          <w:szCs w:val="24"/>
        </w:rPr>
        <w:t xml:space="preserve"> identifies.  (NRS Technical Assistance Guide, p.42).</w:t>
      </w:r>
    </w:p>
    <w:p w14:paraId="6F41DCA6" w14:textId="77777777" w:rsidR="007750C2" w:rsidRPr="004955FA" w:rsidRDefault="007750C2" w:rsidP="007750C2">
      <w:pPr>
        <w:spacing w:line="240" w:lineRule="auto"/>
        <w:contextualSpacing/>
        <w:rPr>
          <w:rFonts w:ascii="Times New Roman" w:hAnsi="Times New Roman" w:cs="Times New Roman"/>
          <w:sz w:val="24"/>
          <w:szCs w:val="24"/>
        </w:rPr>
      </w:pPr>
    </w:p>
    <w:p w14:paraId="4CBACF21" w14:textId="77777777" w:rsidR="007750C2" w:rsidRPr="004955FA" w:rsidRDefault="007750C2" w:rsidP="007750C2">
      <w:pPr>
        <w:spacing w:line="240" w:lineRule="auto"/>
        <w:contextualSpacing/>
        <w:rPr>
          <w:rFonts w:ascii="Times New Roman" w:hAnsi="Times New Roman" w:cs="Times New Roman"/>
          <w:sz w:val="24"/>
          <w:szCs w:val="24"/>
        </w:rPr>
      </w:pPr>
      <w:r w:rsidRPr="004955FA">
        <w:rPr>
          <w:rFonts w:ascii="Times New Roman" w:hAnsi="Times New Roman" w:cs="Times New Roman"/>
          <w:sz w:val="24"/>
          <w:szCs w:val="24"/>
        </w:rPr>
        <w:t>Collection of this data is also important because it allows for adjustments for performance with the recognition that serving students with these barriers may require additional time and resources.  This data is used at the federal level to make adjustments to state performance through a statistical adjustment model.  The percentage of students served with barriers is a factor in the model that is used to adjust performance.</w:t>
      </w:r>
    </w:p>
    <w:p w14:paraId="44FCBB98" w14:textId="77777777" w:rsidR="004955FA" w:rsidRDefault="004955FA" w:rsidP="00D42442">
      <w:pPr>
        <w:shd w:val="clear" w:color="auto" w:fill="FFFFFF"/>
        <w:spacing w:after="0" w:line="240" w:lineRule="auto"/>
        <w:textAlignment w:val="baseline"/>
        <w:rPr>
          <w:rFonts w:ascii="Calibri" w:eastAsia="Times New Roman" w:hAnsi="Calibri" w:cs="Calibri"/>
          <w:b/>
          <w:bCs/>
          <w:color w:val="000000"/>
          <w:u w:val="single"/>
          <w:bdr w:val="none" w:sz="0" w:space="0" w:color="auto" w:frame="1"/>
        </w:rPr>
      </w:pPr>
    </w:p>
    <w:p w14:paraId="3744BD42" w14:textId="2EB58857" w:rsidR="00D42442" w:rsidRPr="007750C2" w:rsidRDefault="00D42442" w:rsidP="00D42442">
      <w:pPr>
        <w:shd w:val="clear" w:color="auto" w:fill="FFFFFF"/>
        <w:spacing w:after="0" w:line="240" w:lineRule="auto"/>
        <w:textAlignment w:val="baseline"/>
        <w:rPr>
          <w:rFonts w:ascii="Times New Roman" w:eastAsia="Times New Roman" w:hAnsi="Times New Roman" w:cs="Times New Roman"/>
          <w:i/>
          <w:iCs/>
          <w:color w:val="000000"/>
          <w:sz w:val="24"/>
          <w:szCs w:val="24"/>
        </w:rPr>
      </w:pPr>
      <w:r w:rsidRPr="007750C2">
        <w:rPr>
          <w:rFonts w:ascii="Times New Roman" w:eastAsia="Times New Roman" w:hAnsi="Times New Roman" w:cs="Times New Roman"/>
          <w:b/>
          <w:bCs/>
          <w:i/>
          <w:iCs/>
          <w:color w:val="000000"/>
          <w:sz w:val="24"/>
          <w:szCs w:val="24"/>
          <w:bdr w:val="none" w:sz="0" w:space="0" w:color="auto" w:frame="1"/>
        </w:rPr>
        <w:t>Employment Barriers</w:t>
      </w:r>
    </w:p>
    <w:p w14:paraId="631D60BF" w14:textId="727DBB91" w:rsidR="00D42442" w:rsidRPr="00D42442" w:rsidRDefault="00D42442" w:rsidP="00D42442">
      <w:pPr>
        <w:shd w:val="clear" w:color="auto" w:fill="FFFFFF"/>
        <w:spacing w:after="0" w:line="240" w:lineRule="auto"/>
        <w:textAlignment w:val="baseline"/>
        <w:rPr>
          <w:rFonts w:ascii="Calibri" w:eastAsia="Times New Roman" w:hAnsi="Calibri" w:cs="Calibri"/>
          <w:color w:val="000000"/>
        </w:rPr>
      </w:pPr>
      <w:r w:rsidRPr="00D42442">
        <w:rPr>
          <w:rFonts w:ascii="Times New Roman" w:eastAsia="Times New Roman" w:hAnsi="Times New Roman" w:cs="Times New Roman"/>
          <w:color w:val="000000"/>
          <w:sz w:val="24"/>
          <w:szCs w:val="24"/>
          <w:bdr w:val="none" w:sz="0" w:space="0" w:color="auto" w:frame="1"/>
        </w:rPr>
        <w:t>English Language Learner, Low Levels of Literacy, and Cultural Barriers are important employment barriers.  </w:t>
      </w:r>
      <w:r w:rsidRPr="00D42442">
        <w:rPr>
          <w:rFonts w:ascii="Times New Roman" w:eastAsia="Times New Roman" w:hAnsi="Times New Roman" w:cs="Times New Roman"/>
          <w:b/>
          <w:bCs/>
          <w:color w:val="000000"/>
          <w:sz w:val="24"/>
          <w:szCs w:val="24"/>
          <w:bdr w:val="none" w:sz="0" w:space="0" w:color="auto" w:frame="1"/>
        </w:rPr>
        <w:t>It is necessary to flag students in your program with this barrier by indicating it on each student’s LEIS form (#12 Student Data) and in Colleague</w:t>
      </w:r>
      <w:r>
        <w:rPr>
          <w:rFonts w:ascii="Times New Roman" w:eastAsia="Times New Roman" w:hAnsi="Times New Roman" w:cs="Times New Roman"/>
          <w:b/>
          <w:bCs/>
          <w:color w:val="000000"/>
          <w:sz w:val="24"/>
          <w:szCs w:val="24"/>
          <w:bdr w:val="none" w:sz="0" w:space="0" w:color="auto" w:frame="1"/>
        </w:rPr>
        <w:t xml:space="preserve"> (colleges) and AdvanSYS (CBOs)</w:t>
      </w:r>
      <w:r w:rsidRPr="00D42442">
        <w:rPr>
          <w:rFonts w:ascii="Times New Roman" w:eastAsia="Times New Roman" w:hAnsi="Times New Roman" w:cs="Times New Roman"/>
          <w:color w:val="000000"/>
          <w:sz w:val="24"/>
          <w:szCs w:val="24"/>
          <w:bdr w:val="none" w:sz="0" w:space="0" w:color="auto" w:frame="1"/>
        </w:rPr>
        <w:t>.  This barrier indicates that the student has either (a) limited ability in speaking, reading, writing, or understanding the English language; (b) an inability to compute and solve problems, or read, write, or speak English at a level necessary to function on the job or in society; or (c) a perception of him- or herself as possessing attitudes, beliefs, customs that may serve as a hindrance to employment. (NRS Technical Assistance Guide) See below for more specific definitions from the LEIS data dictionary: </w:t>
      </w:r>
    </w:p>
    <w:p w14:paraId="79155C12" w14:textId="77777777" w:rsidR="00D42442" w:rsidRPr="00D42442" w:rsidRDefault="00D42442" w:rsidP="00D42442">
      <w:pPr>
        <w:shd w:val="clear" w:color="auto" w:fill="FFFFFF"/>
        <w:spacing w:after="0" w:line="240" w:lineRule="auto"/>
        <w:textAlignment w:val="baseline"/>
        <w:rPr>
          <w:rFonts w:ascii="Segoe UI" w:eastAsia="Times New Roman" w:hAnsi="Segoe UI" w:cs="Segoe UI"/>
          <w:color w:val="000000"/>
          <w:sz w:val="23"/>
          <w:szCs w:val="23"/>
        </w:rPr>
      </w:pPr>
      <w:r w:rsidRPr="00D42442">
        <w:rPr>
          <w:rFonts w:ascii="Times New Roman" w:eastAsia="Times New Roman" w:hAnsi="Times New Roman" w:cs="Times New Roman"/>
          <w:color w:val="000000"/>
          <w:sz w:val="24"/>
          <w:szCs w:val="24"/>
          <w:bdr w:val="none" w:sz="0" w:space="0" w:color="auto" w:frame="1"/>
        </w:rPr>
        <w:t> </w:t>
      </w:r>
    </w:p>
    <w:p w14:paraId="437A12D4" w14:textId="77777777" w:rsidR="00D42442" w:rsidRPr="00D42442" w:rsidRDefault="00D42442" w:rsidP="00D42442">
      <w:pPr>
        <w:numPr>
          <w:ilvl w:val="0"/>
          <w:numId w:val="1"/>
        </w:numPr>
        <w:shd w:val="clear" w:color="auto" w:fill="FFFFFF"/>
        <w:spacing w:after="0" w:line="240" w:lineRule="auto"/>
        <w:textAlignment w:val="baseline"/>
        <w:rPr>
          <w:rFonts w:ascii="Calibri" w:eastAsia="Times New Roman" w:hAnsi="Calibri" w:cs="Calibri"/>
          <w:color w:val="000000"/>
        </w:rPr>
      </w:pPr>
      <w:r w:rsidRPr="00D42442">
        <w:rPr>
          <w:rFonts w:ascii="Times New Roman" w:eastAsia="Times New Roman" w:hAnsi="Times New Roman" w:cs="Times New Roman"/>
          <w:b/>
          <w:bCs/>
          <w:color w:val="000000"/>
          <w:sz w:val="24"/>
          <w:szCs w:val="24"/>
          <w:bdr w:val="none" w:sz="0" w:space="0" w:color="auto" w:frame="1"/>
        </w:rPr>
        <w:t>English Language Learner (ELL)</w:t>
      </w:r>
      <w:r w:rsidRPr="00D42442">
        <w:rPr>
          <w:rFonts w:ascii="Times New Roman" w:eastAsia="Times New Roman" w:hAnsi="Times New Roman" w:cs="Times New Roman"/>
          <w:color w:val="000000"/>
          <w:sz w:val="24"/>
          <w:szCs w:val="24"/>
          <w:bdr w:val="none" w:sz="0" w:space="0" w:color="auto" w:frame="1"/>
        </w:rPr>
        <w:t>- at program entry, is a person who has limited ability in speaking, reading, writing, or understanding the English language and also meets at least one of the following two conditions (a) his or her native language is a language other than English, or (b) he or she lives in a family or community environment where a language other than English is the dominant language. </w:t>
      </w:r>
    </w:p>
    <w:p w14:paraId="3D312542" w14:textId="77777777" w:rsidR="00D42442" w:rsidRPr="00D42442" w:rsidRDefault="00D42442" w:rsidP="00D42442">
      <w:pPr>
        <w:numPr>
          <w:ilvl w:val="0"/>
          <w:numId w:val="1"/>
        </w:numPr>
        <w:shd w:val="clear" w:color="auto" w:fill="FFFFFF"/>
        <w:spacing w:after="0" w:line="240" w:lineRule="auto"/>
        <w:textAlignment w:val="baseline"/>
        <w:rPr>
          <w:rFonts w:ascii="Calibri" w:eastAsia="Times New Roman" w:hAnsi="Calibri" w:cs="Calibri"/>
          <w:color w:val="000000"/>
        </w:rPr>
      </w:pPr>
      <w:r w:rsidRPr="00D42442">
        <w:rPr>
          <w:rFonts w:ascii="Times New Roman" w:eastAsia="Times New Roman" w:hAnsi="Times New Roman" w:cs="Times New Roman"/>
          <w:b/>
          <w:bCs/>
          <w:color w:val="000000"/>
          <w:sz w:val="24"/>
          <w:szCs w:val="24"/>
          <w:bdr w:val="none" w:sz="0" w:space="0" w:color="auto" w:frame="1"/>
        </w:rPr>
        <w:t>Low Levels of Literacy</w:t>
      </w:r>
      <w:r w:rsidRPr="00D42442">
        <w:rPr>
          <w:rFonts w:ascii="Times New Roman" w:eastAsia="Times New Roman" w:hAnsi="Times New Roman" w:cs="Times New Roman"/>
          <w:color w:val="000000"/>
          <w:sz w:val="24"/>
          <w:szCs w:val="24"/>
          <w:bdr w:val="none" w:sz="0" w:space="0" w:color="auto" w:frame="1"/>
        </w:rPr>
        <w:t>- at program entry: (a) a youth, who has English reading, writing, or computing skills at or below the 8th grade level on a generally accepted standardized test; or (b) a youth or adult, who is unable to compute and solve problems, or read, write, or speak English at a level necessary to function on the job, in the participant’s family, or in society. </w:t>
      </w:r>
    </w:p>
    <w:p w14:paraId="216F3171" w14:textId="5926C326" w:rsidR="00D42442" w:rsidRPr="00D42442" w:rsidRDefault="00D42442" w:rsidP="00D42442">
      <w:pPr>
        <w:numPr>
          <w:ilvl w:val="0"/>
          <w:numId w:val="1"/>
        </w:numPr>
        <w:shd w:val="clear" w:color="auto" w:fill="FFFFFF"/>
        <w:spacing w:after="0" w:line="240" w:lineRule="auto"/>
        <w:textAlignment w:val="baseline"/>
        <w:rPr>
          <w:rFonts w:ascii="Calibri" w:eastAsia="Times New Roman" w:hAnsi="Calibri" w:cs="Calibri"/>
          <w:color w:val="000000"/>
        </w:rPr>
      </w:pPr>
      <w:r w:rsidRPr="00D42442">
        <w:rPr>
          <w:rFonts w:ascii="Times New Roman" w:eastAsia="Times New Roman" w:hAnsi="Times New Roman" w:cs="Times New Roman"/>
          <w:b/>
          <w:bCs/>
          <w:color w:val="000000"/>
          <w:sz w:val="24"/>
          <w:szCs w:val="24"/>
          <w:bdr w:val="none" w:sz="0" w:space="0" w:color="auto" w:frame="1"/>
        </w:rPr>
        <w:t>Cultural Barriers</w:t>
      </w:r>
      <w:r w:rsidRPr="00D42442">
        <w:rPr>
          <w:rFonts w:ascii="Times New Roman" w:eastAsia="Times New Roman" w:hAnsi="Times New Roman" w:cs="Times New Roman"/>
          <w:color w:val="000000"/>
          <w:sz w:val="24"/>
          <w:szCs w:val="24"/>
          <w:bdr w:val="none" w:sz="0" w:space="0" w:color="auto" w:frame="1"/>
        </w:rPr>
        <w:t xml:space="preserve">- at program entry, </w:t>
      </w:r>
      <w:r w:rsidR="00DA6FC8">
        <w:rPr>
          <w:rFonts w:ascii="Times New Roman" w:eastAsia="Times New Roman" w:hAnsi="Times New Roman" w:cs="Times New Roman"/>
          <w:color w:val="000000"/>
          <w:sz w:val="24"/>
          <w:szCs w:val="24"/>
          <w:bdr w:val="none" w:sz="0" w:space="0" w:color="auto" w:frame="1"/>
        </w:rPr>
        <w:t xml:space="preserve">student </w:t>
      </w:r>
      <w:r w:rsidRPr="00D42442">
        <w:rPr>
          <w:rFonts w:ascii="Times New Roman" w:eastAsia="Times New Roman" w:hAnsi="Times New Roman" w:cs="Times New Roman"/>
          <w:color w:val="000000"/>
          <w:sz w:val="24"/>
          <w:szCs w:val="24"/>
          <w:bdr w:val="none" w:sz="0" w:space="0" w:color="auto" w:frame="1"/>
        </w:rPr>
        <w:t>perceives him or herself as possessing attitudes, beliefs, customs, or practices that influence a way of thinking, acting, or working that may serve as a hindrance to employment. </w:t>
      </w:r>
    </w:p>
    <w:p w14:paraId="01B7A87A" w14:textId="77777777" w:rsidR="00D42442" w:rsidRDefault="00D42442" w:rsidP="00D42442">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6547945F" w14:textId="7424EBF3" w:rsidR="007750C2" w:rsidRPr="007750C2" w:rsidRDefault="007750C2" w:rsidP="00D42442">
      <w:pPr>
        <w:shd w:val="clear" w:color="auto" w:fill="FFFFFF"/>
        <w:spacing w:after="0" w:line="240" w:lineRule="auto"/>
        <w:textAlignment w:val="baseline"/>
        <w:rPr>
          <w:rFonts w:ascii="Times New Roman" w:eastAsia="Times New Roman" w:hAnsi="Times New Roman" w:cs="Times New Roman"/>
          <w:b/>
          <w:bCs/>
          <w:i/>
          <w:iCs/>
          <w:color w:val="000000"/>
          <w:sz w:val="24"/>
          <w:szCs w:val="24"/>
          <w:bdr w:val="none" w:sz="0" w:space="0" w:color="auto" w:frame="1"/>
        </w:rPr>
      </w:pPr>
      <w:r w:rsidRPr="007750C2">
        <w:rPr>
          <w:rFonts w:ascii="Times New Roman" w:eastAsia="Times New Roman" w:hAnsi="Times New Roman" w:cs="Times New Roman"/>
          <w:b/>
          <w:bCs/>
          <w:i/>
          <w:iCs/>
          <w:color w:val="000000"/>
          <w:sz w:val="24"/>
          <w:szCs w:val="24"/>
          <w:bdr w:val="none" w:sz="0" w:space="0" w:color="auto" w:frame="1"/>
        </w:rPr>
        <w:lastRenderedPageBreak/>
        <w:t>Entering Employment Barrier Data</w:t>
      </w:r>
    </w:p>
    <w:p w14:paraId="446A0C52" w14:textId="77777777" w:rsidR="007750C2" w:rsidRDefault="007750C2" w:rsidP="00D42442">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41C87512" w14:textId="0613E5F8" w:rsidR="00D42442" w:rsidRPr="00D42442" w:rsidRDefault="00D42442" w:rsidP="00D42442">
      <w:pPr>
        <w:shd w:val="clear" w:color="auto" w:fill="FFFFFF"/>
        <w:spacing w:after="0" w:line="240" w:lineRule="auto"/>
        <w:textAlignment w:val="baseline"/>
        <w:rPr>
          <w:rFonts w:ascii="Segoe UI" w:eastAsia="Times New Roman" w:hAnsi="Segoe UI" w:cs="Segoe UI"/>
          <w:color w:val="000000"/>
          <w:sz w:val="23"/>
          <w:szCs w:val="23"/>
        </w:rPr>
      </w:pPr>
      <w:r w:rsidRPr="00D42442">
        <w:rPr>
          <w:rFonts w:ascii="Times New Roman" w:eastAsia="Times New Roman" w:hAnsi="Times New Roman" w:cs="Times New Roman"/>
          <w:b/>
          <w:bCs/>
          <w:color w:val="000000"/>
          <w:sz w:val="24"/>
          <w:szCs w:val="24"/>
          <w:bdr w:val="none" w:sz="0" w:space="0" w:color="auto" w:frame="1"/>
        </w:rPr>
        <w:t>Colleague Instructions:</w:t>
      </w:r>
      <w:r w:rsidRPr="00D42442">
        <w:rPr>
          <w:rFonts w:ascii="Times New Roman" w:eastAsia="Times New Roman" w:hAnsi="Times New Roman" w:cs="Times New Roman"/>
          <w:color w:val="000000"/>
          <w:sz w:val="24"/>
          <w:szCs w:val="24"/>
          <w:bdr w:val="none" w:sz="0" w:space="0" w:color="auto" w:frame="1"/>
        </w:rPr>
        <w:t> </w:t>
      </w:r>
    </w:p>
    <w:p w14:paraId="42401625" w14:textId="609C8168" w:rsidR="00D42442" w:rsidRPr="00D42442" w:rsidRDefault="00D42442" w:rsidP="00D42442">
      <w:pPr>
        <w:shd w:val="clear" w:color="auto" w:fill="FFFFFF"/>
        <w:spacing w:after="0" w:line="240" w:lineRule="auto"/>
        <w:textAlignment w:val="baseline"/>
        <w:rPr>
          <w:rFonts w:ascii="Segoe UI" w:eastAsia="Times New Roman" w:hAnsi="Segoe UI" w:cs="Segoe UI"/>
          <w:color w:val="000000"/>
          <w:sz w:val="23"/>
          <w:szCs w:val="23"/>
        </w:rPr>
      </w:pPr>
      <w:r w:rsidRPr="00D42442">
        <w:rPr>
          <w:rFonts w:ascii="Times New Roman" w:eastAsia="Times New Roman" w:hAnsi="Times New Roman" w:cs="Times New Roman"/>
          <w:color w:val="000000"/>
          <w:sz w:val="24"/>
          <w:szCs w:val="24"/>
          <w:bdr w:val="none" w:sz="0" w:space="0" w:color="auto" w:frame="1"/>
        </w:rPr>
        <w:t xml:space="preserve">The barriers are self-identified by the </w:t>
      </w:r>
      <w:r w:rsidR="00B96004">
        <w:rPr>
          <w:rFonts w:ascii="Times New Roman" w:eastAsia="Times New Roman" w:hAnsi="Times New Roman" w:cs="Times New Roman"/>
          <w:color w:val="000000"/>
          <w:sz w:val="24"/>
          <w:szCs w:val="24"/>
          <w:bdr w:val="none" w:sz="0" w:space="0" w:color="auto" w:frame="1"/>
        </w:rPr>
        <w:t>student</w:t>
      </w:r>
      <w:r w:rsidRPr="00D42442">
        <w:rPr>
          <w:rFonts w:ascii="Times New Roman" w:eastAsia="Times New Roman" w:hAnsi="Times New Roman" w:cs="Times New Roman"/>
          <w:color w:val="000000"/>
          <w:sz w:val="24"/>
          <w:szCs w:val="24"/>
          <w:bdr w:val="none" w:sz="0" w:space="0" w:color="auto" w:frame="1"/>
        </w:rPr>
        <w:t xml:space="preserve"> entry into each POP. Colleges will use the XLEPI screen and click on the ELLCBNRS-LESA/LL/Cul Barrier selection under the Student Data/Other drop-down box within Colleague. </w:t>
      </w:r>
    </w:p>
    <w:p w14:paraId="2F9E64C8" w14:textId="77777777" w:rsidR="00D42442" w:rsidRPr="00D42442" w:rsidRDefault="00D42442" w:rsidP="00D42442">
      <w:pPr>
        <w:shd w:val="clear" w:color="auto" w:fill="FFFFFF"/>
        <w:spacing w:after="0" w:line="240" w:lineRule="auto"/>
        <w:textAlignment w:val="baseline"/>
        <w:rPr>
          <w:rFonts w:ascii="Calibri" w:eastAsia="Times New Roman" w:hAnsi="Calibri" w:cs="Calibri"/>
          <w:color w:val="000000"/>
        </w:rPr>
      </w:pPr>
      <w:r w:rsidRPr="00D42442">
        <w:rPr>
          <w:rFonts w:ascii="Calibri" w:eastAsia="Times New Roman" w:hAnsi="Calibri" w:cs="Calibri"/>
          <w:color w:val="000000"/>
        </w:rPr>
        <w:t> </w:t>
      </w:r>
    </w:p>
    <w:p w14:paraId="23C2208D" w14:textId="3BCF54E8" w:rsidR="0089779B" w:rsidRPr="004E4917" w:rsidRDefault="004E4917" w:rsidP="004E4917">
      <w:pPr>
        <w:spacing w:line="240" w:lineRule="auto"/>
        <w:contextualSpacing/>
        <w:rPr>
          <w:rFonts w:ascii="Times New Roman" w:hAnsi="Times New Roman" w:cs="Times New Roman"/>
          <w:b/>
          <w:bCs/>
          <w:sz w:val="24"/>
          <w:szCs w:val="24"/>
        </w:rPr>
      </w:pPr>
      <w:r w:rsidRPr="004E4917">
        <w:rPr>
          <w:rFonts w:ascii="Times New Roman" w:hAnsi="Times New Roman" w:cs="Times New Roman"/>
          <w:b/>
          <w:bCs/>
          <w:sz w:val="24"/>
          <w:szCs w:val="24"/>
        </w:rPr>
        <w:t>AdvanSYS Instructions:</w:t>
      </w:r>
    </w:p>
    <w:p w14:paraId="1BF90BA5" w14:textId="5138F887" w:rsidR="004E4917" w:rsidRDefault="004E4917" w:rsidP="004E491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AdvanSYS users will access Student Management section and go to Demographics.  In the Student Data section of Demographics there is a Cultural Barrier field, in the drop-down box select yes or no.  </w:t>
      </w:r>
    </w:p>
    <w:p w14:paraId="11A3217F" w14:textId="699E31B2" w:rsidR="004E4917" w:rsidRDefault="004E4917" w:rsidP="004E4917">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Disabilities section of Demographics, there is the English Language Learner field, in the drop-down box select yes or no.</w:t>
      </w:r>
    </w:p>
    <w:p w14:paraId="74E574EB" w14:textId="4E78D9A6" w:rsidR="004E4917" w:rsidRDefault="004E4917" w:rsidP="004E4917">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Disabilities section of Demographics, there is a Basic skills deficient/low levels of literacy field, in the drop-down box select yes or no.</w:t>
      </w:r>
    </w:p>
    <w:p w14:paraId="7C1FD934" w14:textId="7ACF4723" w:rsidR="00263E11" w:rsidRDefault="00263E11" w:rsidP="004E4917">
      <w:pPr>
        <w:spacing w:line="240" w:lineRule="auto"/>
        <w:contextualSpacing/>
        <w:rPr>
          <w:rFonts w:ascii="Times New Roman" w:hAnsi="Times New Roman" w:cs="Times New Roman"/>
          <w:sz w:val="24"/>
          <w:szCs w:val="24"/>
        </w:rPr>
      </w:pPr>
    </w:p>
    <w:p w14:paraId="7CE8F17D" w14:textId="0F853848" w:rsidR="007750C2" w:rsidRDefault="007750C2" w:rsidP="004E4917">
      <w:pPr>
        <w:spacing w:line="240" w:lineRule="auto"/>
        <w:contextualSpacing/>
        <w:rPr>
          <w:rFonts w:ascii="Times New Roman" w:hAnsi="Times New Roman" w:cs="Times New Roman"/>
          <w:sz w:val="24"/>
          <w:szCs w:val="24"/>
        </w:rPr>
      </w:pPr>
    </w:p>
    <w:p w14:paraId="04CCDCFB" w14:textId="65E94217" w:rsidR="007750C2" w:rsidRDefault="007750C2" w:rsidP="004E4917">
      <w:pPr>
        <w:spacing w:line="240" w:lineRule="auto"/>
        <w:contextualSpacing/>
        <w:rPr>
          <w:rFonts w:ascii="Times New Roman" w:hAnsi="Times New Roman" w:cs="Times New Roman"/>
          <w:sz w:val="24"/>
          <w:szCs w:val="24"/>
        </w:rPr>
      </w:pPr>
      <w:r>
        <w:rPr>
          <w:rFonts w:ascii="Times New Roman" w:hAnsi="Times New Roman" w:cs="Times New Roman"/>
          <w:sz w:val="24"/>
          <w:szCs w:val="24"/>
        </w:rPr>
        <w:t>Additional Resources</w:t>
      </w:r>
    </w:p>
    <w:p w14:paraId="40995F72" w14:textId="56EF7241" w:rsidR="007750C2" w:rsidRDefault="007750C2" w:rsidP="004E4917">
      <w:pPr>
        <w:spacing w:line="240" w:lineRule="auto"/>
        <w:contextualSpacing/>
        <w:rPr>
          <w:rFonts w:ascii="Times New Roman" w:hAnsi="Times New Roman" w:cs="Times New Roman"/>
          <w:sz w:val="24"/>
          <w:szCs w:val="24"/>
        </w:rPr>
      </w:pPr>
    </w:p>
    <w:p w14:paraId="3AFEF949" w14:textId="519678DB" w:rsidR="007750C2" w:rsidRDefault="007750C2" w:rsidP="004E4917">
      <w:pPr>
        <w:spacing w:line="240" w:lineRule="auto"/>
        <w:contextualSpacing/>
        <w:rPr>
          <w:rFonts w:ascii="Times New Roman" w:hAnsi="Times New Roman" w:cs="Times New Roman"/>
          <w:sz w:val="24"/>
          <w:szCs w:val="24"/>
        </w:rPr>
      </w:pPr>
      <w:r>
        <w:rPr>
          <w:rFonts w:ascii="Times New Roman" w:hAnsi="Times New Roman" w:cs="Times New Roman"/>
          <w:sz w:val="24"/>
          <w:szCs w:val="24"/>
        </w:rPr>
        <w:t>For additional information on Employment Barriers please consult the following resources:</w:t>
      </w:r>
    </w:p>
    <w:p w14:paraId="14A75695" w14:textId="72B1509E" w:rsidR="007750C2" w:rsidRDefault="007750C2" w:rsidP="004E4917">
      <w:pPr>
        <w:spacing w:line="240" w:lineRule="auto"/>
        <w:contextualSpacing/>
        <w:rPr>
          <w:rFonts w:ascii="Times New Roman" w:hAnsi="Times New Roman" w:cs="Times New Roman"/>
          <w:sz w:val="24"/>
          <w:szCs w:val="24"/>
        </w:rPr>
      </w:pPr>
    </w:p>
    <w:p w14:paraId="176EA9F9" w14:textId="673CF7EB" w:rsidR="007750C2" w:rsidRDefault="007750C2" w:rsidP="004E491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NRS Training </w:t>
      </w:r>
      <w:hyperlink r:id="rId5" w:history="1">
        <w:r w:rsidRPr="007750C2">
          <w:rPr>
            <w:rStyle w:val="Hyperlink"/>
            <w:rFonts w:ascii="Times New Roman" w:hAnsi="Times New Roman" w:cs="Times New Roman"/>
            <w:sz w:val="24"/>
            <w:szCs w:val="24"/>
          </w:rPr>
          <w:t>“Employment Barriers”</w:t>
        </w:r>
      </w:hyperlink>
    </w:p>
    <w:p w14:paraId="28FFF220" w14:textId="77777777" w:rsidR="007750C2" w:rsidRDefault="007750C2" w:rsidP="004E4917">
      <w:pPr>
        <w:spacing w:line="240" w:lineRule="auto"/>
        <w:contextualSpacing/>
        <w:rPr>
          <w:rFonts w:ascii="Times New Roman" w:hAnsi="Times New Roman" w:cs="Times New Roman"/>
          <w:sz w:val="24"/>
          <w:szCs w:val="24"/>
        </w:rPr>
      </w:pPr>
    </w:p>
    <w:p w14:paraId="46609D1B" w14:textId="04023B12" w:rsidR="007750C2" w:rsidRDefault="007750C2" w:rsidP="004E4917">
      <w:pPr>
        <w:spacing w:line="240" w:lineRule="auto"/>
        <w:contextualSpacing/>
        <w:rPr>
          <w:rFonts w:ascii="Times New Roman" w:hAnsi="Times New Roman" w:cs="Times New Roman"/>
          <w:sz w:val="24"/>
          <w:szCs w:val="24"/>
        </w:rPr>
      </w:pPr>
      <w:r w:rsidRPr="007750C2">
        <w:rPr>
          <w:rFonts w:ascii="Times New Roman" w:hAnsi="Times New Roman" w:cs="Times New Roman"/>
          <w:sz w:val="24"/>
          <w:szCs w:val="24"/>
        </w:rPr>
        <w:t>Technical Assistance Guide for Performance Accountability under the Workforce Innovation and Opportunity Act</w:t>
      </w:r>
      <w:r>
        <w:rPr>
          <w:rFonts w:ascii="Times New Roman" w:hAnsi="Times New Roman" w:cs="Times New Roman"/>
          <w:sz w:val="24"/>
          <w:szCs w:val="24"/>
        </w:rPr>
        <w:t xml:space="preserve"> (2021)</w:t>
      </w:r>
    </w:p>
    <w:p w14:paraId="64A0E3A0" w14:textId="0B4952E9" w:rsidR="007750C2" w:rsidRDefault="007750C2" w:rsidP="004E4917">
      <w:pPr>
        <w:spacing w:line="240" w:lineRule="auto"/>
        <w:contextualSpacing/>
        <w:rPr>
          <w:rFonts w:ascii="Times New Roman" w:hAnsi="Times New Roman" w:cs="Times New Roman"/>
          <w:sz w:val="24"/>
          <w:szCs w:val="24"/>
        </w:rPr>
      </w:pPr>
    </w:p>
    <w:p w14:paraId="16FE69B2" w14:textId="5539AD4F" w:rsidR="007750C2" w:rsidRPr="004E4917" w:rsidRDefault="004C487C" w:rsidP="004E4917">
      <w:pPr>
        <w:spacing w:line="240" w:lineRule="auto"/>
        <w:contextualSpacing/>
        <w:rPr>
          <w:rFonts w:ascii="Times New Roman" w:hAnsi="Times New Roman" w:cs="Times New Roman"/>
          <w:sz w:val="24"/>
          <w:szCs w:val="24"/>
        </w:rPr>
      </w:pPr>
      <w:r>
        <w:rPr>
          <w:rFonts w:ascii="Times New Roman" w:hAnsi="Times New Roman" w:cs="Times New Roman"/>
          <w:sz w:val="24"/>
          <w:szCs w:val="24"/>
        </w:rPr>
        <w:t>LEIS Form Data Dictionary (accessible via the NCCCS website, Program Quality &amp; Accountability page)</w:t>
      </w:r>
    </w:p>
    <w:sectPr w:rsidR="007750C2" w:rsidRPr="004E4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16F"/>
    <w:multiLevelType w:val="multilevel"/>
    <w:tmpl w:val="373C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42"/>
    <w:rsid w:val="00213273"/>
    <w:rsid w:val="00263E11"/>
    <w:rsid w:val="00491BA9"/>
    <w:rsid w:val="004955FA"/>
    <w:rsid w:val="004C487C"/>
    <w:rsid w:val="004E4917"/>
    <w:rsid w:val="00671546"/>
    <w:rsid w:val="007750C2"/>
    <w:rsid w:val="0089779B"/>
    <w:rsid w:val="00B96004"/>
    <w:rsid w:val="00D42442"/>
    <w:rsid w:val="00D534E0"/>
    <w:rsid w:val="00DA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519B"/>
  <w15:chartTrackingRefBased/>
  <w15:docId w15:val="{10E5088D-8EE4-427F-BB9E-20D09EB7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0C2"/>
    <w:rPr>
      <w:color w:val="0563C1" w:themeColor="hyperlink"/>
      <w:u w:val="single"/>
    </w:rPr>
  </w:style>
  <w:style w:type="character" w:styleId="UnresolvedMention">
    <w:name w:val="Unresolved Mention"/>
    <w:basedOn w:val="DefaultParagraphFont"/>
    <w:uiPriority w:val="99"/>
    <w:semiHidden/>
    <w:unhideWhenUsed/>
    <w:rsid w:val="0077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69599">
      <w:bodyDiv w:val="1"/>
      <w:marLeft w:val="0"/>
      <w:marRight w:val="0"/>
      <w:marTop w:val="0"/>
      <w:marBottom w:val="0"/>
      <w:divBdr>
        <w:top w:val="none" w:sz="0" w:space="0" w:color="auto"/>
        <w:left w:val="none" w:sz="0" w:space="0" w:color="auto"/>
        <w:bottom w:val="none" w:sz="0" w:space="0" w:color="auto"/>
        <w:right w:val="none" w:sz="0" w:space="0" w:color="auto"/>
      </w:divBdr>
      <w:divsChild>
        <w:div w:id="1261839753">
          <w:marLeft w:val="0"/>
          <w:marRight w:val="0"/>
          <w:marTop w:val="0"/>
          <w:marBottom w:val="0"/>
          <w:divBdr>
            <w:top w:val="none" w:sz="0" w:space="0" w:color="auto"/>
            <w:left w:val="none" w:sz="0" w:space="0" w:color="auto"/>
            <w:bottom w:val="none" w:sz="0" w:space="0" w:color="auto"/>
            <w:right w:val="none" w:sz="0" w:space="0" w:color="auto"/>
          </w:divBdr>
        </w:div>
        <w:div w:id="153885327">
          <w:marLeft w:val="0"/>
          <w:marRight w:val="0"/>
          <w:marTop w:val="0"/>
          <w:marBottom w:val="0"/>
          <w:divBdr>
            <w:top w:val="none" w:sz="0" w:space="0" w:color="auto"/>
            <w:left w:val="none" w:sz="0" w:space="0" w:color="auto"/>
            <w:bottom w:val="none" w:sz="0" w:space="0" w:color="auto"/>
            <w:right w:val="none" w:sz="0" w:space="0" w:color="auto"/>
          </w:divBdr>
        </w:div>
        <w:div w:id="156579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rsweb.org/training-ta/barriers-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Dalanda Bond</dc:creator>
  <cp:keywords/>
  <dc:description/>
  <cp:lastModifiedBy>Matthew Brown</cp:lastModifiedBy>
  <cp:revision>2</cp:revision>
  <dcterms:created xsi:type="dcterms:W3CDTF">2021-06-09T21:15:00Z</dcterms:created>
  <dcterms:modified xsi:type="dcterms:W3CDTF">2021-06-09T21:15:00Z</dcterms:modified>
</cp:coreProperties>
</file>